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E0" w:rsidRDefault="00E82718" w:rsidP="00101CE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857885</wp:posOffset>
                </wp:positionV>
                <wp:extent cx="592772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9D" w:rsidRPr="003B4066" w:rsidRDefault="00517DE4" w:rsidP="00517DE4">
                            <w:pPr>
                              <w:pStyle w:val="Zkladnodstavec"/>
                              <w:spacing w:line="240" w:lineRule="atLeast"/>
                              <w:ind w:left="-170"/>
                              <w:jc w:val="center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Za Lochneskou do Skotska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67.55pt;width:466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Stw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" filled="f" stroked="f">
                <v:textbox>
                  <w:txbxContent>
                    <w:p w:rsidR="00613C9D" w:rsidRPr="003B4066" w:rsidRDefault="00517DE4" w:rsidP="00517DE4">
                      <w:pPr>
                        <w:pStyle w:val="Zkladnodstavec"/>
                        <w:spacing w:line="240" w:lineRule="atLeast"/>
                        <w:ind w:left="-170"/>
                        <w:jc w:val="center"/>
                        <w:rPr>
                          <w:color w:val="CC0000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Za Lochneskou do Skotska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1CE0">
        <w:rPr>
          <w:noProof/>
          <w:lang w:eastAsia="cs-CZ"/>
        </w:rPr>
        <w:drawing>
          <wp:anchor distT="0" distB="180340" distL="180340" distR="0" simplePos="0" relativeHeight="251657215" behindDoc="0" locked="0" layoutInCell="1" allowOverlap="0">
            <wp:simplePos x="0" y="0"/>
            <wp:positionH relativeFrom="column">
              <wp:posOffset>5956300</wp:posOffset>
            </wp:positionH>
            <wp:positionV relativeFrom="paragraph">
              <wp:posOffset>-330835</wp:posOffset>
            </wp:positionV>
            <wp:extent cx="3992880" cy="2583815"/>
            <wp:effectExtent l="0" t="0" r="0" b="0"/>
            <wp:wrapSquare wrapText="lef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Londýn s variací výletů - B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1CE0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-334645</wp:posOffset>
            </wp:positionV>
            <wp:extent cx="6023610" cy="759460"/>
            <wp:effectExtent l="19050" t="0" r="0" b="0"/>
            <wp:wrapThrough wrapText="bothSides">
              <wp:wrapPolygon edited="0">
                <wp:start x="-68" y="0"/>
                <wp:lineTo x="-68" y="21130"/>
                <wp:lineTo x="21586" y="21130"/>
                <wp:lineTo x="21586" y="0"/>
                <wp:lineTo x="-68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CE0" w:rsidRDefault="00101CE0" w:rsidP="00101CE0"/>
    <w:p w:rsidR="00A65352" w:rsidRDefault="00C00E66" w:rsidP="00101CE0">
      <w:pPr>
        <w:ind w:left="-142"/>
      </w:pPr>
      <w:r w:rsidRPr="00517DE4">
        <w:rPr>
          <w:b/>
          <w:color w:val="C00000"/>
        </w:rPr>
        <w:t>Termín:</w:t>
      </w:r>
      <w:r>
        <w:t xml:space="preserve"> </w:t>
      </w:r>
      <w:r w:rsidR="00C21FE6">
        <w:t xml:space="preserve"> </w:t>
      </w:r>
      <w:r w:rsidR="00F17793">
        <w:rPr>
          <w:b/>
          <w:sz w:val="28"/>
          <w:szCs w:val="28"/>
        </w:rPr>
        <w:t>duben 2019</w:t>
      </w:r>
    </w:p>
    <w:p w:rsidR="006811F9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noProof/>
          <w:color w:val="CC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225425</wp:posOffset>
                </wp:positionV>
                <wp:extent cx="2123440" cy="541020"/>
                <wp:effectExtent l="2540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F35" w:rsidRPr="00CF6F35" w:rsidRDefault="005E517F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</w:t>
                            </w:r>
                            <w:r w:rsidR="00F17793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90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0.95pt;margin-top:17.75pt;width:167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eQ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S68gy9TsHroQc/M8I5tNmlqvt7WX7TSMhVQ8WW3Solh4bRCuiFtrD+xVXb&#10;EJ1qC7IZPsoK4tCdkQ5orFVnawfVQIAObXo6tcZyKeEwCqN3hICpBFtMwiBy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" filled="f" stroked="f">
                <v:textbox>
                  <w:txbxContent>
                    <w:p w:rsidR="00CF6F35" w:rsidRPr="00CF6F35" w:rsidRDefault="005E517F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</w:t>
                      </w:r>
                      <w:r w:rsidR="00F17793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90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 w:rsidR="006811F9">
        <w:rPr>
          <w:rFonts w:ascii="Schneidler AT" w:hAnsi="Schneidler AT" w:cs="Schneidler AT"/>
          <w:sz w:val="20"/>
          <w:szCs w:val="20"/>
        </w:rPr>
        <w:t xml:space="preserve"> Odjezd z </w:t>
      </w:r>
      <w:r w:rsidR="006811F9" w:rsidRPr="00C851E8">
        <w:rPr>
          <w:rStyle w:val="txtzjezdChar"/>
        </w:rPr>
        <w:t>České republiky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517DE4">
        <w:rPr>
          <w:rFonts w:ascii="Schneidler AT" w:hAnsi="Schneidler AT" w:cs="Schneidler AT"/>
          <w:sz w:val="20"/>
          <w:szCs w:val="20"/>
        </w:rPr>
        <w:t>ve večerních hodinách</w:t>
      </w:r>
      <w:r w:rsidR="006811F9">
        <w:rPr>
          <w:rFonts w:ascii="Schneidler AT" w:hAnsi="Schneidler AT" w:cs="Schneidler AT"/>
          <w:sz w:val="20"/>
          <w:szCs w:val="20"/>
        </w:rPr>
        <w:t>.</w:t>
      </w:r>
    </w:p>
    <w:p w:rsidR="006811F9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26670</wp:posOffset>
                </wp:positionV>
                <wp:extent cx="2123440" cy="513080"/>
                <wp:effectExtent l="6350" t="7620" r="3810" b="31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B3A59" id="AutoShape 7" o:spid="_x0000_s1026" style="position:absolute;margin-left:482pt;margin-top:2.1pt;width:167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" fillcolor="#c00" stroked="f" strokecolor="#c0504d [3205]" strokeweight="10pt">
                <v:stroke linestyle="thinThin"/>
                <v:shadow color="#868686"/>
              </v:roundrect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Dopoledne prohlídka hlavního města Nizozemska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Amsterdamu a projížďka na grachtech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 a procházka historickým centrem s průvodcem (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Dam, Damrak, Královský palác, Květinový trh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…)</w:t>
      </w:r>
      <w:r w:rsidR="00F17793">
        <w:rPr>
          <w:rFonts w:ascii="Schneidler AT" w:hAnsi="Schneidler AT" w:cs="Arial"/>
          <w:color w:val="auto"/>
          <w:sz w:val="20"/>
          <w:szCs w:val="20"/>
        </w:rPr>
        <w:t xml:space="preserve"> s možností návštěvy </w:t>
      </w:r>
      <w:r w:rsidR="00F17793">
        <w:rPr>
          <w:rFonts w:ascii="Schneidler AT" w:hAnsi="Schneidler AT" w:cs="Arial"/>
          <w:b/>
          <w:bCs/>
          <w:color w:val="auto"/>
          <w:sz w:val="20"/>
          <w:szCs w:val="20"/>
        </w:rPr>
        <w:t xml:space="preserve">Het Scheepvaartmuseum, </w:t>
      </w:r>
      <w:r w:rsidR="00F17793">
        <w:rPr>
          <w:rFonts w:ascii="Schneidler AT" w:hAnsi="Schneidler AT" w:cs="Arial"/>
          <w:color w:val="auto"/>
          <w:sz w:val="20"/>
          <w:szCs w:val="20"/>
        </w:rPr>
        <w:t>které mapuje historii holandského mořeplavectví (alternativně Anne Frank Huis či Van Gogh Museum)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. Odpoledne přesun do přístavu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Ijmuiden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 a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plavba nočním trajektem do Newcastelu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.  Ubytování ve 4lůžkových kajutách.</w:t>
      </w:r>
      <w:r w:rsidR="006811F9" w:rsidRPr="005E517F">
        <w:rPr>
          <w:rFonts w:ascii="Schneidler AT" w:hAnsi="Schneidler AT" w:cs="Schneidler AT"/>
          <w:color w:val="auto"/>
          <w:sz w:val="20"/>
          <w:szCs w:val="20"/>
        </w:rPr>
        <w:t>.</w:t>
      </w:r>
    </w:p>
    <w:p w:rsidR="006811F9" w:rsidRPr="005E517F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color w:val="auto"/>
          <w:sz w:val="20"/>
          <w:szCs w:val="20"/>
        </w:rPr>
      </w:pP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370840</wp:posOffset>
                </wp:positionV>
                <wp:extent cx="2123440" cy="4460240"/>
                <wp:effectExtent l="4445" t="317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="00937D89" w:rsidRPr="00A6284C">
                              <w:t xml:space="preserve"> autokarem (klimatizace, kávovar, lednička, bufet, WC, video)</w:t>
                            </w:r>
                          </w:p>
                          <w:p w:rsidR="005E517F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17F" w:rsidRP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trajekt  Amsterdam – Newcastle </w:t>
                            </w:r>
                            <w:r w:rsid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="005E517F" w:rsidRP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Amsterdam</w:t>
                            </w:r>
                            <w:r w:rsid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s ubytování v kajutách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17F">
                              <w:t>3</w:t>
                            </w:r>
                            <w:r w:rsidR="00937D89" w:rsidRPr="00A6284C">
                              <w:t>x ubytování v hostitelských rodinách s plnou penzí (oběd ve formě balíčků)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na 13 účastníků 1 místo zdarma </w:t>
                            </w:r>
                          </w:p>
                          <w:p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pro pedagogický dozor</w:t>
                            </w:r>
                          </w:p>
                          <w:p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bezplatné přistavení autobusu</w:t>
                            </w:r>
                          </w:p>
                          <w:p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dopravu účastníků do místa setkání s hostitelskou rodinou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služby průvodce po celou dobu zájezdu a dodání informačních materiálů</w:t>
                            </w:r>
                          </w:p>
                          <w:p w:rsidR="00937D89" w:rsidRPr="00A6284C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:rsidR="00937D89" w:rsidRDefault="003B4066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  <w:r w:rsidR="005E517F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cca </w:t>
                            </w:r>
                            <w:r w:rsidR="007A150D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50</w:t>
                            </w:r>
                            <w:r w:rsidR="005E517F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GBP</w:t>
                            </w:r>
                            <w:r w:rsidR="0032282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a 20 Euro</w:t>
                            </w:r>
                            <w:bookmarkStart w:id="0" w:name="_GoBack"/>
                            <w:bookmarkEnd w:id="0"/>
                          </w:p>
                          <w:p w:rsidR="003B4066" w:rsidRPr="00A6284C" w:rsidRDefault="0032282C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37D89" w:rsidRPr="003B4066" w:rsidRDefault="00937D89" w:rsidP="007A150D">
                            <w:pPr>
                              <w:pStyle w:val="Zkladnodstavec"/>
                              <w:spacing w:line="240" w:lineRule="auto"/>
                              <w:ind w:right="-113"/>
                              <w:rPr>
                                <w:rFonts w:asciiTheme="minorHAnsi" w:hAnsiTheme="minorHAnsi" w:cs="BellGothic Blk AT"/>
                                <w:i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AT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937D89" w:rsidRPr="00A6284C" w:rsidRDefault="00937D89" w:rsidP="00A6284C">
                            <w:pPr>
                              <w:spacing w:after="0" w:line="240" w:lineRule="auto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17.6pt;margin-top:29.2pt;width:167.2pt;height:3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wS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" filled="f" stroked="f">
                <v:textbox>
                  <w:txbxContent>
                    <w:p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C851E8">
                        <w:rPr>
                          <w:rStyle w:val="txtcenazahrnujeChar"/>
                        </w:rPr>
                        <w:t>dopravu zájezdovým</w:t>
                      </w:r>
                      <w:r w:rsidR="00937D89" w:rsidRPr="00A6284C">
                        <w:t xml:space="preserve"> autokarem (klimatizace, kávovar, lednička, bufet, WC, video)</w:t>
                      </w:r>
                    </w:p>
                    <w:p w:rsidR="005E517F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5E517F" w:rsidRP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trajekt  Amsterdam – Newcastle </w:t>
                      </w:r>
                      <w:r w:rsid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="005E517F" w:rsidRP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 Amsterdam</w:t>
                      </w:r>
                      <w:r w:rsid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 s ubytování v kajutách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5E517F">
                        <w:t>3</w:t>
                      </w:r>
                      <w:r w:rsidR="00937D89" w:rsidRPr="00A6284C">
                        <w:t>x ubytování v hostitelských rodinách s plnou penzí (oběd ve formě balíčků)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na 13 účastníků 1 místo zdarma </w:t>
                      </w:r>
                    </w:p>
                    <w:p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pro pedagogický dozor</w:t>
                      </w:r>
                    </w:p>
                    <w:p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bezplatné přistavení autobusu</w:t>
                      </w:r>
                    </w:p>
                    <w:p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dopravu účastníků do místa setkání s hostitelskou rodinou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služby průvodce po celou dobu zájezdu a dodání informačních materiálů</w:t>
                      </w:r>
                    </w:p>
                    <w:p w:rsidR="00937D89" w:rsidRPr="00A6284C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:rsidR="00937D89" w:rsidRDefault="003B4066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  <w:r w:rsidR="005E517F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cca </w:t>
                      </w:r>
                      <w:r w:rsidR="007A150D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50</w:t>
                      </w:r>
                      <w:r w:rsidR="005E517F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GBP</w:t>
                      </w:r>
                      <w:r w:rsidR="0032282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a 20 Euro</w:t>
                      </w:r>
                      <w:bookmarkStart w:id="1" w:name="_GoBack"/>
                      <w:bookmarkEnd w:id="1"/>
                    </w:p>
                    <w:p w:rsidR="003B4066" w:rsidRPr="00A6284C" w:rsidRDefault="0032282C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37D89" w:rsidRPr="003B4066" w:rsidRDefault="00937D89" w:rsidP="007A150D">
                      <w:pPr>
                        <w:pStyle w:val="Zkladnodstavec"/>
                        <w:spacing w:line="240" w:lineRule="auto"/>
                        <w:ind w:right="-113"/>
                        <w:rPr>
                          <w:rFonts w:asciiTheme="minorHAnsi" w:hAnsiTheme="minorHAnsi" w:cs="BellGothic Blk AT"/>
                          <w:i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AT"/>
                          <w:i/>
                          <w:sz w:val="17"/>
                          <w:szCs w:val="17"/>
                        </w:rPr>
                        <w:t>.</w:t>
                      </w:r>
                    </w:p>
                    <w:p w:rsidR="00937D89" w:rsidRPr="00A6284C" w:rsidRDefault="00937D89" w:rsidP="00A6284C">
                      <w:pPr>
                        <w:spacing w:after="0" w:line="240" w:lineRule="auto"/>
                        <w:ind w:left="-113" w:right="-113"/>
                      </w:pP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3. den:</w:t>
      </w:r>
      <w:r w:rsidR="006811F9"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Dopoledne vylodění v Newcastelu a přesun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do Skotska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. Průjezd malebnou krajinou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Northumberland National Park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 xml:space="preserve"> a </w:t>
      </w:r>
      <w:r w:rsidR="005E517F">
        <w:rPr>
          <w:rFonts w:ascii="Schneidler AT" w:hAnsi="Schneidler AT" w:cs="Arial"/>
          <w:color w:val="auto"/>
          <w:sz w:val="20"/>
          <w:szCs w:val="20"/>
        </w:rPr>
        <w:t xml:space="preserve">zastávka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v překrásném městečku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Jedburgh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, kde se nachází monumentální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opatství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, poté prohlídka </w:t>
      </w:r>
      <w:r w:rsidR="00F17793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Glenkichie Distillery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 xml:space="preserve">, kde </w:t>
      </w:r>
      <w:r w:rsidR="00F17793">
        <w:rPr>
          <w:rFonts w:ascii="Schneidler AT" w:hAnsi="Schneidler AT" w:cs="Arial"/>
          <w:color w:val="auto"/>
          <w:sz w:val="20"/>
          <w:szCs w:val="20"/>
        </w:rPr>
        <w:t>se seznámíte s výrobou pravé skotské whisky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.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 Ubytování v hostitelských rodinách ve Stirlingu</w:t>
      </w:r>
      <w:r w:rsidR="006811F9" w:rsidRPr="005E517F">
        <w:rPr>
          <w:rFonts w:ascii="Schneidler AT" w:hAnsi="Schneidler AT" w:cs="Schneidler AT"/>
          <w:color w:val="auto"/>
          <w:sz w:val="20"/>
          <w:szCs w:val="20"/>
        </w:rPr>
        <w:t xml:space="preserve">. </w:t>
      </w:r>
    </w:p>
    <w:p w:rsidR="006811F9" w:rsidRPr="005E517F" w:rsidRDefault="006811F9" w:rsidP="00C851E8">
      <w:pPr>
        <w:pStyle w:val="txtzjezd"/>
        <w:rPr>
          <w:color w:val="auto"/>
        </w:rPr>
      </w:pPr>
      <w:r w:rsidRPr="005E517F">
        <w:rPr>
          <w:b/>
          <w:bCs/>
          <w:color w:val="C00000"/>
        </w:rPr>
        <w:t>4. den:</w:t>
      </w:r>
      <w:r w:rsidRPr="005E517F">
        <w:rPr>
          <w:color w:val="auto"/>
        </w:rPr>
        <w:t xml:space="preserve"> </w:t>
      </w:r>
      <w:r w:rsidR="005E517F" w:rsidRPr="005E517F">
        <w:rPr>
          <w:rFonts w:cs="Arial"/>
          <w:color w:val="auto"/>
        </w:rPr>
        <w:t>Celodenní prohlídka hlavního města Skotska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Edinburghu</w:t>
      </w:r>
      <w:r w:rsidR="005E517F" w:rsidRPr="005E517F">
        <w:rPr>
          <w:rFonts w:cs="Arial"/>
          <w:color w:val="auto"/>
        </w:rPr>
        <w:t>. Dopoledne procházka po slavné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Royal Mile</w:t>
      </w:r>
      <w:r w:rsidR="005E517F" w:rsidRPr="005E517F">
        <w:rPr>
          <w:rFonts w:cs="Arial"/>
          <w:color w:val="auto"/>
        </w:rPr>
        <w:t> a návštěva symbolu skotské státnosti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Edinburgh Castle</w:t>
      </w:r>
      <w:r w:rsidR="005E517F" w:rsidRPr="005E517F">
        <w:rPr>
          <w:rFonts w:cs="Arial"/>
          <w:color w:val="auto"/>
        </w:rPr>
        <w:t>.</w:t>
      </w:r>
      <w:r w:rsidR="0032282C">
        <w:rPr>
          <w:rFonts w:cs="Arial"/>
          <w:color w:val="auto"/>
        </w:rPr>
        <w:t xml:space="preserve"> Poté zastávka u památníku nejslavnějšího skotského spisovatele Waltera Scotta. </w:t>
      </w:r>
      <w:r w:rsidR="005E517F" w:rsidRPr="005E517F">
        <w:rPr>
          <w:rFonts w:cs="Arial"/>
          <w:color w:val="auto"/>
        </w:rPr>
        <w:t xml:space="preserve"> Odpoledne návštěva interaktivního muzea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Dynamic Earth a Royal Yacht</w:t>
      </w:r>
      <w:r w:rsidR="005E517F" w:rsidRPr="005E517F">
        <w:rPr>
          <w:rFonts w:cs="Arial"/>
          <w:color w:val="auto"/>
        </w:rPr>
        <w:t>, královské jachty, která byla jedním z domovů královny Alžběty II. a po celém světě naplula více než 1 milion mil. Večer návrat na ubytování do hostitelských rodin</w:t>
      </w:r>
      <w:r w:rsidRPr="005E517F">
        <w:rPr>
          <w:color w:val="auto"/>
        </w:rPr>
        <w:t>.</w:t>
      </w:r>
    </w:p>
    <w:p w:rsidR="00A65352" w:rsidRPr="005E517F" w:rsidRDefault="006811F9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i/>
          <w:iCs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5. den:</w:t>
      </w:r>
      <w:r w:rsidRPr="005E517F"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Celodenní výlet do oblasti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Highlands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, procházka smutným údolím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Glencoe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 a výjezd lanovkou na výjezd lanovkou na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Aonach Mo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r, třetí nejvyšší vrchol Velké Británie, odkud se Vám otevřou překrásné výhledy na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Highlands a nejvyšší horu Ben Nevis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. Odpoledne procházka podél jezera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Loch Ness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, proslaveného zejména díky své obyvatelce Lochneské příšeře</w:t>
      </w:r>
      <w:r w:rsidR="0032282C">
        <w:rPr>
          <w:rFonts w:ascii="Schneidler AT" w:hAnsi="Schneidler AT" w:cs="Arial"/>
          <w:color w:val="auto"/>
          <w:sz w:val="20"/>
          <w:szCs w:val="20"/>
        </w:rPr>
        <w:t xml:space="preserve"> a zastávka u slavných zdymadel </w:t>
      </w:r>
      <w:r w:rsidR="0032282C" w:rsidRPr="0032282C">
        <w:rPr>
          <w:rFonts w:ascii="Schneidler AT" w:hAnsi="Schneidler AT" w:cs="Arial"/>
          <w:b/>
          <w:bCs/>
          <w:color w:val="auto"/>
          <w:sz w:val="20"/>
          <w:szCs w:val="20"/>
        </w:rPr>
        <w:t>Neptun´s Staircase</w:t>
      </w:r>
      <w:r w:rsidR="0032282C">
        <w:rPr>
          <w:rFonts w:ascii="Schneidler AT" w:hAnsi="Schneidler AT" w:cs="Arial"/>
          <w:color w:val="auto"/>
          <w:sz w:val="20"/>
          <w:szCs w:val="20"/>
        </w:rPr>
        <w:t xml:space="preserve">. 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Večer návrat na ubytování do hostitelských rodin.</w:t>
      </w:r>
    </w:p>
    <w:p w:rsidR="005E517F" w:rsidRPr="005E517F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Arial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6.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</w:t>
      </w:r>
      <w:r w:rsidRPr="005E517F">
        <w:rPr>
          <w:rFonts w:ascii="Schneidler AT" w:hAnsi="Schneidler AT" w:cs="Arial"/>
          <w:color w:val="auto"/>
          <w:sz w:val="20"/>
          <w:szCs w:val="20"/>
        </w:rPr>
        <w:t>Po snídani rozloučení s rodinami, prohlídka starobylého města </w:t>
      </w:r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Stirling s možností nákupů (Primark atp.</w:t>
      </w:r>
      <w:r w:rsidRPr="005E517F">
        <w:rPr>
          <w:rFonts w:ascii="Schneidler AT" w:hAnsi="Schneidler AT" w:cs="Arial"/>
          <w:color w:val="auto"/>
          <w:sz w:val="20"/>
          <w:szCs w:val="20"/>
        </w:rPr>
        <w:t>), poté přesun zpět na trajekt do Newcastelu. Cestou zastávka u unikátního lodního rotačního výtahu </w:t>
      </w:r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Falkirk Wheel</w:t>
      </w:r>
      <w:r w:rsidR="0032282C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</w:t>
      </w:r>
      <w:r w:rsidR="0032282C">
        <w:rPr>
          <w:rStyle w:val="Siln"/>
          <w:rFonts w:ascii="Schneidler AT" w:hAnsi="Schneidler AT" w:cs="Arial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a u soch </w:t>
      </w:r>
      <w:r w:rsidR="0032282C" w:rsidRPr="0032282C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Kelpies</w:t>
      </w:r>
      <w:r w:rsidRPr="0032282C">
        <w:rPr>
          <w:rFonts w:ascii="Schneidler AT" w:hAnsi="Schneidler AT" w:cs="Arial"/>
          <w:color w:val="auto"/>
          <w:sz w:val="20"/>
          <w:szCs w:val="20"/>
        </w:rPr>
        <w:t>.</w:t>
      </w:r>
      <w:r w:rsidRPr="005E517F">
        <w:rPr>
          <w:rFonts w:ascii="Schneidler AT" w:hAnsi="Schneidler AT" w:cs="Arial"/>
          <w:color w:val="auto"/>
          <w:sz w:val="20"/>
          <w:szCs w:val="20"/>
        </w:rPr>
        <w:t xml:space="preserve"> Ubytování ve 4lůžkových kajutách.</w:t>
      </w:r>
    </w:p>
    <w:p w:rsidR="005E517F" w:rsidRPr="005E517F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Arial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7.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</w:t>
      </w:r>
      <w:r w:rsidRPr="005E517F">
        <w:rPr>
          <w:rFonts w:ascii="Schneidler AT" w:hAnsi="Schneidler AT" w:cs="Arial"/>
          <w:color w:val="auto"/>
          <w:sz w:val="20"/>
          <w:szCs w:val="20"/>
        </w:rPr>
        <w:t>Dopoledne vylodění v Ijmuidenu a zastávka v</w:t>
      </w:r>
      <w:r w:rsidR="0032282C">
        <w:rPr>
          <w:rFonts w:ascii="Schneidler AT" w:hAnsi="Schneidler AT" w:cs="Arial"/>
          <w:color w:val="auto"/>
          <w:sz w:val="20"/>
          <w:szCs w:val="20"/>
        </w:rPr>
        <w:t>e</w:t>
      </w:r>
      <w:r w:rsidRPr="005E517F">
        <w:rPr>
          <w:rFonts w:ascii="Schneidler AT" w:hAnsi="Schneidler AT" w:cs="Arial"/>
          <w:color w:val="auto"/>
          <w:sz w:val="20"/>
          <w:szCs w:val="20"/>
        </w:rPr>
        <w:t> </w:t>
      </w:r>
      <w:r w:rsidR="0032282C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Volendamu</w:t>
      </w:r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,</w:t>
      </w:r>
      <w:r w:rsidRPr="005E517F">
        <w:rPr>
          <w:rFonts w:ascii="Schneidler AT" w:hAnsi="Schneidler AT" w:cs="Arial"/>
          <w:color w:val="auto"/>
          <w:sz w:val="20"/>
          <w:szCs w:val="20"/>
        </w:rPr>
        <w:t> historické</w:t>
      </w:r>
      <w:r w:rsidR="0032282C">
        <w:rPr>
          <w:rFonts w:ascii="Schneidler AT" w:hAnsi="Schneidler AT" w:cs="Arial"/>
          <w:color w:val="auto"/>
          <w:sz w:val="20"/>
          <w:szCs w:val="20"/>
        </w:rPr>
        <w:t>m</w:t>
      </w:r>
      <w:r w:rsidRPr="005E517F">
        <w:rPr>
          <w:rFonts w:ascii="Schneidler AT" w:hAnsi="Schneidler AT" w:cs="Arial"/>
          <w:color w:val="auto"/>
          <w:sz w:val="20"/>
          <w:szCs w:val="20"/>
        </w:rPr>
        <w:t xml:space="preserve"> </w:t>
      </w:r>
      <w:r w:rsidR="0032282C">
        <w:rPr>
          <w:rFonts w:ascii="Schneidler AT" w:hAnsi="Schneidler AT" w:cs="Arial"/>
          <w:color w:val="auto"/>
          <w:sz w:val="20"/>
          <w:szCs w:val="20"/>
        </w:rPr>
        <w:t>městečku</w:t>
      </w:r>
      <w:r w:rsidRPr="005E517F">
        <w:rPr>
          <w:rFonts w:ascii="Schneidler AT" w:hAnsi="Schneidler AT" w:cs="Arial"/>
          <w:color w:val="auto"/>
          <w:sz w:val="20"/>
          <w:szCs w:val="20"/>
        </w:rPr>
        <w:t xml:space="preserve">, </w:t>
      </w:r>
      <w:r w:rsidR="0032282C">
        <w:rPr>
          <w:rFonts w:ascii="Schneidler AT" w:hAnsi="Schneidler AT" w:cs="Arial"/>
          <w:color w:val="auto"/>
          <w:sz w:val="20"/>
          <w:szCs w:val="20"/>
        </w:rPr>
        <w:t xml:space="preserve">kde můžete vidět typické holandské poldry (uměle vybudované hráze, které dělí moře a pevninu – pevniny je pod úrovní mořské hladiny) </w:t>
      </w:r>
      <w:r w:rsidRPr="005E517F">
        <w:rPr>
          <w:rFonts w:ascii="Schneidler AT" w:hAnsi="Schneidler AT" w:cs="Arial"/>
          <w:color w:val="auto"/>
          <w:sz w:val="20"/>
          <w:szCs w:val="20"/>
        </w:rPr>
        <w:t>. Odpoledne odjezd zpět do ČR.</w:t>
      </w:r>
    </w:p>
    <w:p w:rsidR="005E517F" w:rsidRPr="0032282C" w:rsidRDefault="005E517F" w:rsidP="0032282C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8.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Návrat do ČR v brzkých ranních hodinách.</w:t>
      </w:r>
    </w:p>
    <w:p w:rsidR="005E517F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:rsidR="005E517F" w:rsidRPr="00DB4344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:rsidR="005E517F" w:rsidRPr="00DB4344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lastRenderedPageBreak/>
        <w:t>pojištění léčebných výloh v zahraničí 4 mil. Kč</w:t>
      </w: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:rsidR="005E517F" w:rsidRPr="00DB4344" w:rsidRDefault="005E517F" w:rsidP="005E517F">
      <w:pPr>
        <w:rPr>
          <w:rFonts w:ascii="Schneidler AT" w:hAnsi="Schneidler AT"/>
          <w:b/>
          <w:i/>
          <w:color w:val="3B3838"/>
          <w:sz w:val="18"/>
          <w:szCs w:val="18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t>Stornopoplatky /v případě, že zrušíte zájezd z jiných důvodů, než je onemocnění či závažní rodinné důvody/ si CK účtuje tyto stornopoplatky:</w:t>
      </w:r>
    </w:p>
    <w:p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>a) skutečně vzniklé náklady, nejméně však 15% ceny zájezdu, pokud dojde ke zrušení účasti dříve než 30 dnů před uskutečněním zájezdu</w:t>
      </w:r>
    </w:p>
    <w:p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b) skutečně vzniklé náklady, nejméně však 30% ceny zájezdu, pokud dojde ke zrušení účasti mezi 29.-20. dnem před uskutečněním zájezdu</w:t>
      </w:r>
    </w:p>
    <w:p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c) skutečně vzniklé náklady, nejméně však 50% ceny zájezdu, pokud dojde ke zrušení účasti mezi 19.-11. dnem před uskutečněním zájezdu</w:t>
      </w:r>
    </w:p>
    <w:p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d) skutečně vzniklé náklady, nejméně však 80% ceny zájezdu, pokud dojde ke zrušení účasti mezi 10.-5. dnem před uskutečněním zájezdu </w:t>
      </w:r>
    </w:p>
    <w:p w:rsidR="005E517F" w:rsidRPr="00DB4344" w:rsidRDefault="005E517F" w:rsidP="005E517F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:rsidR="005E517F" w:rsidRPr="00DB4344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:rsidR="005E517F" w:rsidRPr="00DB4344" w:rsidRDefault="0032282C" w:rsidP="005E517F">
      <w:pPr>
        <w:ind w:right="3958"/>
        <w:rPr>
          <w:rFonts w:ascii="Schneidler AT" w:hAnsi="Schneidler AT"/>
          <w:b/>
          <w:color w:val="C00000"/>
        </w:rPr>
      </w:pPr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5408" behindDoc="0" locked="0" layoutInCell="1" allowOverlap="1" wp14:anchorId="0B77DAA8" wp14:editId="100C1A74">
            <wp:simplePos x="0" y="0"/>
            <wp:positionH relativeFrom="column">
              <wp:posOffset>5814060</wp:posOffset>
            </wp:positionH>
            <wp:positionV relativeFrom="paragraph">
              <wp:posOffset>50800</wp:posOffset>
            </wp:positionV>
            <wp:extent cx="4202430" cy="528955"/>
            <wp:effectExtent l="0" t="0" r="7620" b="4445"/>
            <wp:wrapThrough wrapText="bothSides">
              <wp:wrapPolygon edited="0">
                <wp:start x="0" y="0"/>
                <wp:lineTo x="0" y="21004"/>
                <wp:lineTo x="21541" y="21004"/>
                <wp:lineTo x="21541" y="0"/>
                <wp:lineTo x="0" y="0"/>
              </wp:wrapPolygon>
            </wp:wrapThrough>
            <wp:docPr id="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</w:rPr>
      </w:pPr>
    </w:p>
    <w:p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  <w:sz w:val="32"/>
        </w:rPr>
      </w:pPr>
      <w:r w:rsidRPr="00DB4344">
        <w:rPr>
          <w:rFonts w:ascii="Schneidler AT" w:hAnsi="Schneidler AT"/>
          <w:b/>
          <w:color w:val="C00000"/>
          <w:sz w:val="32"/>
        </w:rPr>
        <w:t>Závazná 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3"/>
      </w:tblGrid>
      <w:tr w:rsidR="005E517F" w:rsidRPr="00DB4344" w:rsidTr="005D0437">
        <w:tc>
          <w:tcPr>
            <w:tcW w:w="15863" w:type="dxa"/>
          </w:tcPr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5E517F" w:rsidRPr="00DB4344" w:rsidTr="005D0437">
        <w:tc>
          <w:tcPr>
            <w:tcW w:w="15863" w:type="dxa"/>
          </w:tcPr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5E517F" w:rsidRPr="00DB4344" w:rsidTr="005D0437">
        <w:tc>
          <w:tcPr>
            <w:tcW w:w="15863" w:type="dxa"/>
          </w:tcPr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</w:t>
            </w:r>
            <w:r w:rsidR="00452541">
              <w:rPr>
                <w:rFonts w:ascii="Schneidler AT" w:hAnsi="Schneidler AT"/>
                <w:b/>
                <w:color w:val="C00000"/>
              </w:rPr>
              <w:t xml:space="preserve"> a číslo pasu nebo OP:</w:t>
            </w:r>
          </w:p>
          <w:p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:rsidR="005E517F" w:rsidRDefault="005E517F" w:rsidP="005E517F">
      <w:pPr>
        <w:rPr>
          <w:rFonts w:ascii="Schneidler AT" w:hAnsi="Schneidler AT"/>
          <w:b/>
          <w:i/>
        </w:rPr>
      </w:pPr>
    </w:p>
    <w:p w:rsidR="005E517F" w:rsidRDefault="005E517F" w:rsidP="005E517F">
      <w:pPr>
        <w:rPr>
          <w:rFonts w:ascii="Schneidler AT" w:hAnsi="Schneidler AT"/>
        </w:rPr>
      </w:pPr>
      <w:r w:rsidRPr="00DB4344">
        <w:rPr>
          <w:rFonts w:ascii="Schneidler AT" w:hAnsi="Schneidler AT"/>
          <w:b/>
          <w:i/>
        </w:rPr>
        <w:t xml:space="preserve">Souhlasím, aby se můj syn/moje dcera zúčastnil/ a zájezdu do </w:t>
      </w:r>
      <w:r w:rsidR="007A150D">
        <w:rPr>
          <w:rFonts w:ascii="Schneidler AT" w:hAnsi="Schneidler AT"/>
          <w:b/>
          <w:i/>
        </w:rPr>
        <w:t>Skotska</w:t>
      </w:r>
      <w:r w:rsidRPr="00DB4344">
        <w:rPr>
          <w:rFonts w:ascii="Schneidler AT" w:hAnsi="Schneidler AT"/>
          <w:b/>
          <w:i/>
        </w:rPr>
        <w:t xml:space="preserve"> a zároveň potvrzuji, že jsem se seznámil/a se storno podmínkami CK Royal (viz výše).</w:t>
      </w:r>
      <w:r>
        <w:rPr>
          <w:rFonts w:ascii="Schneidler AT" w:hAnsi="Schneidler AT"/>
          <w:b/>
          <w:i/>
        </w:rPr>
        <w:t xml:space="preserve"> </w:t>
      </w:r>
      <w:r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65352" w:rsidRPr="0032282C" w:rsidRDefault="005E517F" w:rsidP="0032282C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E517F">
        <w:rPr>
          <w:rFonts w:ascii="Schneidler AT" w:hAnsi="Schneidler AT"/>
          <w:i/>
        </w:rPr>
        <w:t>……………………………………………….</w:t>
      </w:r>
      <w:r w:rsidR="0032282C">
        <w:rPr>
          <w:rFonts w:ascii="Schneidler AT" w:hAnsi="Schneidler AT"/>
          <w:i/>
        </w:rPr>
        <w:t xml:space="preserve"> </w:t>
      </w:r>
      <w:r w:rsidRPr="005E517F">
        <w:rPr>
          <w:i/>
        </w:rPr>
        <w:t>Podpis zákonného zástupce</w:t>
      </w:r>
    </w:p>
    <w:sectPr w:rsidR="00A65352" w:rsidRPr="0032282C" w:rsidSect="00101CE0">
      <w:headerReference w:type="even" r:id="rId9"/>
      <w:headerReference w:type="default" r:id="rId10"/>
      <w:headerReference w:type="first" r:id="rId11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C4" w:rsidRDefault="005A38C4" w:rsidP="00613C9D">
      <w:r>
        <w:separator/>
      </w:r>
    </w:p>
  </w:endnote>
  <w:endnote w:type="continuationSeparator" w:id="0">
    <w:p w:rsidR="005A38C4" w:rsidRDefault="005A38C4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Gothic Blk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panose1 w:val="00000000000000000000"/>
    <w:charset w:val="6F"/>
    <w:family w:val="decorative"/>
    <w:notTrueType/>
    <w:pitch w:val="variable"/>
    <w:sig w:usb0="00000003" w:usb1="00000000" w:usb2="00000000" w:usb3="00000000" w:csb0="00000001" w:csb1="00000000"/>
  </w:font>
  <w:font w:name="BellGothic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C4" w:rsidRDefault="005A38C4" w:rsidP="00613C9D">
      <w:r>
        <w:separator/>
      </w:r>
    </w:p>
  </w:footnote>
  <w:footnote w:type="continuationSeparator" w:id="0">
    <w:p w:rsidR="005A38C4" w:rsidRDefault="005A38C4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52" w:rsidRDefault="005A38C4" w:rsidP="00613C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2050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52" w:rsidRDefault="005A38C4" w:rsidP="00613C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2049" type="#_x0000_t75" style="position:absolute;margin-left:0;margin-top:0;width:542.65pt;height:55.7pt;z-index:-251658240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0F37BF"/>
    <w:rsid w:val="00101CE0"/>
    <w:rsid w:val="001D4613"/>
    <w:rsid w:val="00252340"/>
    <w:rsid w:val="0032282C"/>
    <w:rsid w:val="00354AF9"/>
    <w:rsid w:val="00381633"/>
    <w:rsid w:val="003B4066"/>
    <w:rsid w:val="00452541"/>
    <w:rsid w:val="00517DE4"/>
    <w:rsid w:val="00590E26"/>
    <w:rsid w:val="005A38C4"/>
    <w:rsid w:val="005E517F"/>
    <w:rsid w:val="00613C9D"/>
    <w:rsid w:val="006811F9"/>
    <w:rsid w:val="006B3AA2"/>
    <w:rsid w:val="00775AFD"/>
    <w:rsid w:val="00784B50"/>
    <w:rsid w:val="007A150D"/>
    <w:rsid w:val="007A26D3"/>
    <w:rsid w:val="007D047F"/>
    <w:rsid w:val="007D235A"/>
    <w:rsid w:val="00886611"/>
    <w:rsid w:val="00937D89"/>
    <w:rsid w:val="00A6284C"/>
    <w:rsid w:val="00A65352"/>
    <w:rsid w:val="00C00E66"/>
    <w:rsid w:val="00C21FE6"/>
    <w:rsid w:val="00C65E7B"/>
    <w:rsid w:val="00C67A96"/>
    <w:rsid w:val="00C83424"/>
    <w:rsid w:val="00C851E8"/>
    <w:rsid w:val="00CF6F35"/>
    <w:rsid w:val="00D376D5"/>
    <w:rsid w:val="00D37A83"/>
    <w:rsid w:val="00E07005"/>
    <w:rsid w:val="00E82718"/>
    <w:rsid w:val="00EF59A3"/>
    <w:rsid w:val="00F17793"/>
    <w:rsid w:val="00F62576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12B3F92B"/>
  <w15:docId w15:val="{4BD94965-C065-4AA5-BBDA-9EE7A8D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5E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2ADE-53A4-4980-946A-890011E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Jindry</dc:creator>
  <cp:lastModifiedBy>Nina Maršíková</cp:lastModifiedBy>
  <cp:revision>9</cp:revision>
  <dcterms:created xsi:type="dcterms:W3CDTF">2018-10-10T10:55:00Z</dcterms:created>
  <dcterms:modified xsi:type="dcterms:W3CDTF">2019-08-26T06:33:00Z</dcterms:modified>
</cp:coreProperties>
</file>